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627D" w14:textId="36997007" w:rsidR="002A1CEC" w:rsidRPr="0013419E" w:rsidRDefault="002A1CEC" w:rsidP="007F3966">
      <w:pPr>
        <w:pStyle w:val="Heading2"/>
        <w:rPr>
          <w:b/>
          <w:bCs/>
          <w:color w:val="3B3838" w:themeColor="background2" w:themeShade="40"/>
          <w:sz w:val="32"/>
          <w:szCs w:val="22"/>
        </w:rPr>
      </w:pPr>
      <w:r w:rsidRPr="0013419E">
        <w:rPr>
          <w:b/>
          <w:bCs/>
          <w:color w:val="3B3838" w:themeColor="background2" w:themeShade="40"/>
          <w:sz w:val="32"/>
          <w:szCs w:val="22"/>
        </w:rPr>
        <w:t>Increasing creativity and accessing inner knowledge: the ‘Draw Your Breath’ method.</w:t>
      </w:r>
      <w:r w:rsidR="00F03C3B">
        <w:rPr>
          <w:b/>
          <w:bCs/>
          <w:color w:val="3B3838" w:themeColor="background2" w:themeShade="40"/>
          <w:sz w:val="32"/>
          <w:szCs w:val="22"/>
        </w:rPr>
        <w:t xml:space="preserve"> Worksheet.</w:t>
      </w:r>
    </w:p>
    <w:p w14:paraId="41A5A1C2" w14:textId="24ECBDAC" w:rsidR="002A1CEC" w:rsidRPr="0013419E" w:rsidRDefault="002A1CEC" w:rsidP="007F3966">
      <w:pPr>
        <w:spacing w:after="120"/>
        <w:rPr>
          <w:rFonts w:ascii="Times New Roman" w:hAnsi="Times New Roman" w:cs="Times New Roman"/>
          <w:b/>
          <w:bCs/>
          <w:color w:val="3B3838" w:themeColor="background2" w:themeShade="40"/>
        </w:rPr>
      </w:pPr>
      <w:r w:rsidRPr="0013419E">
        <w:rPr>
          <w:rFonts w:ascii="Times New Roman" w:hAnsi="Times New Roman" w:cs="Times New Roman"/>
          <w:b/>
          <w:bCs/>
          <w:color w:val="3B3838" w:themeColor="background2" w:themeShade="40"/>
        </w:rPr>
        <w:t>Dr. Gil Dekel</w:t>
      </w:r>
    </w:p>
    <w:p w14:paraId="7825790B" w14:textId="77777777" w:rsidR="00334DC4" w:rsidRPr="00E040D5" w:rsidRDefault="00334DC4" w:rsidP="007F3966">
      <w:pPr>
        <w:spacing w:after="120"/>
        <w:rPr>
          <w:rFonts w:ascii="Times New Roman" w:hAnsi="Times New Roman" w:cs="Times New Roman"/>
          <w:color w:val="3F4147" w:themeColor="text1" w:themeShade="BF"/>
        </w:rPr>
      </w:pPr>
    </w:p>
    <w:p w14:paraId="32B7A6B3" w14:textId="533FC9AF" w:rsidR="00995561" w:rsidRPr="00F03C3B" w:rsidRDefault="007F3966" w:rsidP="007F3966">
      <w:pPr>
        <w:spacing w:after="12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This w</w:t>
      </w:r>
      <w:r w:rsidR="00073C72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orksheet</w:t>
      </w:r>
      <w:r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is part of </w:t>
      </w:r>
      <w:r w:rsidR="0013419E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an</w:t>
      </w:r>
      <w:r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="002A1CEC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article</w:t>
      </w:r>
      <w:r w:rsidR="00DA4B5D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found</w:t>
      </w:r>
      <w:r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on</w:t>
      </w:r>
      <w:r w:rsidR="002A1CEC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</w:t>
      </w:r>
      <w:r w:rsidR="00F03C3B" w:rsidRPr="00F03C3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hyperlink r:id="rId8" w:history="1">
        <w:r w:rsidR="00F03C3B" w:rsidRPr="00F03C3B">
          <w:rPr>
            <w:rStyle w:val="Hyperlink"/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>https://www.poeticmind.co.uk/journal-creativity-and-inspiration/volume-2-issue-2/increasing-creativity-and-accessing-inner-knowledge-the-draw-your-breath-method/</w:t>
        </w:r>
      </w:hyperlink>
    </w:p>
    <w:p w14:paraId="3D1F1DC2" w14:textId="77777777" w:rsidR="00F03C3B" w:rsidRPr="00E040D5" w:rsidRDefault="00F03C3B" w:rsidP="007F3966">
      <w:pPr>
        <w:spacing w:after="120"/>
        <w:rPr>
          <w:rFonts w:ascii="Times New Roman" w:hAnsi="Times New Roman" w:cs="Times New Roman"/>
          <w:color w:val="3F4147" w:themeColor="text1" w:themeShade="BF"/>
        </w:rPr>
      </w:pPr>
    </w:p>
    <w:p w14:paraId="6312CD84" w14:textId="18570CDF" w:rsidR="00105653" w:rsidRPr="00E040D5" w:rsidRDefault="00995561" w:rsidP="00124E96">
      <w:pPr>
        <w:ind w:right="275"/>
        <w:rPr>
          <w:rFonts w:ascii="Times New Roman" w:hAnsi="Times New Roman" w:cs="Times New Roman"/>
          <w:color w:val="3F4147" w:themeColor="text1" w:themeShade="BF"/>
        </w:rPr>
      </w:pPr>
      <w:r w:rsidRPr="000E3725">
        <w:rPr>
          <w:rFonts w:ascii="Times New Roman" w:hAnsi="Times New Roman" w:cs="Times New Roman"/>
          <w:color w:val="7030A0"/>
          <w:u w:val="single"/>
        </w:rPr>
        <w:t>Objective</w:t>
      </w:r>
      <w:r w:rsidRPr="000E3725">
        <w:rPr>
          <w:rFonts w:ascii="Times New Roman" w:hAnsi="Times New Roman" w:cs="Times New Roman"/>
          <w:color w:val="7030A0"/>
        </w:rPr>
        <w:t>:</w:t>
      </w:r>
      <w:r w:rsidR="00E477C8" w:rsidRPr="000E3725">
        <w:rPr>
          <w:rFonts w:ascii="Times New Roman" w:hAnsi="Times New Roman" w:cs="Times New Roman"/>
          <w:color w:val="7030A0"/>
        </w:rPr>
        <w:br/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 xml:space="preserve">To </w:t>
      </w:r>
      <w:r w:rsidR="00DB1A8D" w:rsidRPr="00E040D5">
        <w:rPr>
          <w:rFonts w:ascii="Times New Roman" w:hAnsi="Times New Roman" w:cs="Times New Roman"/>
          <w:color w:val="3F4147" w:themeColor="text1" w:themeShade="BF"/>
        </w:rPr>
        <w:t xml:space="preserve">help </w:t>
      </w:r>
      <w:r w:rsidR="00124E96" w:rsidRPr="00E040D5">
        <w:rPr>
          <w:rFonts w:ascii="Times New Roman" w:hAnsi="Times New Roman" w:cs="Times New Roman"/>
          <w:color w:val="3F4147" w:themeColor="text1" w:themeShade="BF"/>
        </w:rPr>
        <w:t>participants</w:t>
      </w:r>
      <w:r w:rsidR="00DB1A8D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 xml:space="preserve">think </w:t>
      </w:r>
      <w:r w:rsidR="00F557FF" w:rsidRPr="00E040D5">
        <w:rPr>
          <w:rFonts w:ascii="Times New Roman" w:hAnsi="Times New Roman" w:cs="Times New Roman"/>
          <w:color w:val="3F4147" w:themeColor="text1" w:themeShade="BF"/>
        </w:rPr>
        <w:t xml:space="preserve">clearly and 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>more creatively.</w:t>
      </w:r>
      <w:r w:rsidR="00426E8C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</w:p>
    <w:p w14:paraId="3A9DC02B" w14:textId="77777777" w:rsidR="002A1CEC" w:rsidRPr="000E3725" w:rsidRDefault="00426E8C" w:rsidP="007F3966">
      <w:pPr>
        <w:spacing w:after="0"/>
        <w:ind w:right="561"/>
        <w:rPr>
          <w:rFonts w:ascii="Times New Roman" w:hAnsi="Times New Roman" w:cs="Times New Roman"/>
          <w:color w:val="7030A0"/>
        </w:rPr>
      </w:pPr>
      <w:r w:rsidRPr="000E3725">
        <w:rPr>
          <w:rFonts w:ascii="Times New Roman" w:hAnsi="Times New Roman" w:cs="Times New Roman"/>
          <w:color w:val="7030A0"/>
          <w:u w:val="single"/>
        </w:rPr>
        <w:t>Instructions</w:t>
      </w:r>
      <w:r w:rsidRPr="000E3725">
        <w:rPr>
          <w:rFonts w:ascii="Times New Roman" w:hAnsi="Times New Roman" w:cs="Times New Roman"/>
          <w:color w:val="7030A0"/>
        </w:rPr>
        <w:t xml:space="preserve">: </w:t>
      </w:r>
    </w:p>
    <w:p w14:paraId="5110D5C6" w14:textId="3B260FB8" w:rsidR="002A1CEC" w:rsidRPr="00E040D5" w:rsidRDefault="002A1CEC" w:rsidP="00124E96">
      <w:pPr>
        <w:ind w:right="559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 xml:space="preserve">Play meditation video: </w:t>
      </w:r>
      <w:proofErr w:type="gramStart"/>
      <w:r w:rsidR="00F03C3B" w:rsidRPr="00F03C3B">
        <w:rPr>
          <w:rFonts w:ascii="Times New Roman" w:hAnsi="Times New Roman" w:cs="Times New Roman"/>
          <w:color w:val="3F4147" w:themeColor="text1" w:themeShade="BF"/>
          <w:sz w:val="20"/>
          <w:szCs w:val="20"/>
        </w:rPr>
        <w:t>https://www.youtube.com/watch?v=JZzIlQZNqaM</w:t>
      </w:r>
      <w:proofErr w:type="gramEnd"/>
    </w:p>
    <w:p w14:paraId="25F82C17" w14:textId="77777777" w:rsidR="00DA4B5D" w:rsidRPr="00E040D5" w:rsidRDefault="00DA4B5D" w:rsidP="00124E96">
      <w:pPr>
        <w:ind w:right="559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Draw on A4 piece of paper.</w:t>
      </w:r>
    </w:p>
    <w:p w14:paraId="767AB9F1" w14:textId="3645875B" w:rsidR="00426E8C" w:rsidRPr="00E040D5" w:rsidRDefault="00426E8C" w:rsidP="00124E96">
      <w:pPr>
        <w:ind w:right="559"/>
        <w:rPr>
          <w:rFonts w:ascii="Times New Roman" w:hAnsi="Times New Roman" w:cs="Times New Roman"/>
          <w:color w:val="3F4147" w:themeColor="text1" w:themeShade="BF"/>
          <w:u w:val="single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Ask participants to answer/reflect on the questions below</w:t>
      </w:r>
      <w:r w:rsidR="00DA4B5D" w:rsidRPr="00E040D5">
        <w:rPr>
          <w:rFonts w:ascii="Times New Roman" w:hAnsi="Times New Roman" w:cs="Times New Roman"/>
          <w:color w:val="3F4147" w:themeColor="text1" w:themeShade="BF"/>
        </w:rPr>
        <w:t>,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="00580908" w:rsidRPr="00E040D5">
        <w:rPr>
          <w:rFonts w:ascii="Times New Roman" w:hAnsi="Times New Roman" w:cs="Times New Roman"/>
          <w:color w:val="3F4147" w:themeColor="text1" w:themeShade="BF"/>
        </w:rPr>
        <w:t xml:space="preserve">towards the end of the meditation activity. </w:t>
      </w:r>
      <w:r w:rsidR="00073C72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Pr="00E040D5">
        <w:rPr>
          <w:rFonts w:ascii="Times New Roman" w:hAnsi="Times New Roman" w:cs="Times New Roman"/>
          <w:color w:val="3F4147" w:themeColor="text1" w:themeShade="BF"/>
        </w:rPr>
        <w:t>Let the answers (or feelings) rise naturally in the meditative state. Meditation can be very relaxing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 xml:space="preserve"> experience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, so you may wish 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 xml:space="preserve">to </w:t>
      </w:r>
      <w:r w:rsidR="00580908" w:rsidRPr="00E040D5">
        <w:rPr>
          <w:rFonts w:ascii="Times New Roman" w:hAnsi="Times New Roman" w:cs="Times New Roman"/>
          <w:color w:val="3F4147" w:themeColor="text1" w:themeShade="BF"/>
          <w:u w:val="single"/>
        </w:rPr>
        <w:t>not</w:t>
      </w:r>
      <w:r w:rsidR="00580908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interrupt 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 xml:space="preserve">it </w:t>
      </w:r>
      <w:r w:rsidRPr="00E040D5">
        <w:rPr>
          <w:rFonts w:ascii="Times New Roman" w:hAnsi="Times New Roman" w:cs="Times New Roman"/>
          <w:color w:val="3F4147" w:themeColor="text1" w:themeShade="BF"/>
        </w:rPr>
        <w:t>with questions (you could hand th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>i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s questions’ </w:t>
      </w:r>
      <w:r w:rsidR="000A31C6" w:rsidRPr="00E040D5">
        <w:rPr>
          <w:rFonts w:ascii="Times New Roman" w:hAnsi="Times New Roman" w:cs="Times New Roman"/>
          <w:color w:val="3F4147" w:themeColor="text1" w:themeShade="BF"/>
        </w:rPr>
        <w:t>work</w:t>
      </w:r>
      <w:r w:rsidRPr="00E040D5">
        <w:rPr>
          <w:rFonts w:ascii="Times New Roman" w:hAnsi="Times New Roman" w:cs="Times New Roman"/>
          <w:color w:val="3F4147" w:themeColor="text1" w:themeShade="BF"/>
        </w:rPr>
        <w:t>sheet after the meditation.)</w:t>
      </w:r>
    </w:p>
    <w:p w14:paraId="38E200E3" w14:textId="5AA44C2A" w:rsidR="00105653" w:rsidRPr="00E040D5" w:rsidRDefault="00123A63" w:rsidP="002A1CEC">
      <w:pPr>
        <w:spacing w:after="120"/>
        <w:ind w:left="426" w:hanging="426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Suggested</w:t>
      </w:r>
      <w:r w:rsidR="00105653" w:rsidRPr="00E040D5">
        <w:rPr>
          <w:rFonts w:ascii="Times New Roman" w:hAnsi="Times New Roman" w:cs="Times New Roman"/>
          <w:color w:val="3F4147" w:themeColor="text1" w:themeShade="BF"/>
        </w:rPr>
        <w:t xml:space="preserve"> questions:</w:t>
      </w:r>
      <w:r w:rsidR="00E477C8" w:rsidRPr="00E040D5">
        <w:rPr>
          <w:rFonts w:ascii="Times New Roman" w:hAnsi="Times New Roman" w:cs="Times New Roman"/>
          <w:noProof/>
          <w:color w:val="3F4147" w:themeColor="text1" w:themeShade="BF"/>
        </w:rPr>
        <w:t xml:space="preserve"> </w:t>
      </w:r>
    </w:p>
    <w:p w14:paraId="251CF2C2" w14:textId="77777777" w:rsidR="006A7D75" w:rsidRPr="00E040D5" w:rsidRDefault="006A7D75" w:rsidP="002A1CEC">
      <w:pPr>
        <w:pStyle w:val="ListParagraph"/>
        <w:numPr>
          <w:ilvl w:val="0"/>
          <w:numId w:val="10"/>
        </w:numPr>
        <w:spacing w:after="60" w:line="259" w:lineRule="auto"/>
        <w:ind w:left="426" w:firstLine="283"/>
        <w:contextualSpacing w:val="0"/>
        <w:rPr>
          <w:rFonts w:ascii="Times New Roman" w:hAnsi="Times New Roman" w:cs="Times New Roman"/>
          <w:color w:val="3F4147" w:themeColor="text1" w:themeShade="BF"/>
        </w:rPr>
        <w:sectPr w:rsidR="006A7D75" w:rsidRPr="00E040D5" w:rsidSect="00D965C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276" w:right="1304" w:bottom="1304" w:left="1304" w:header="425" w:footer="709" w:gutter="0"/>
          <w:pgNumType w:start="1"/>
          <w:cols w:space="708"/>
          <w:docGrid w:linePitch="360"/>
        </w:sectPr>
      </w:pPr>
    </w:p>
    <w:p w14:paraId="5148E1C0" w14:textId="77777777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do I know about this topic?</w:t>
      </w:r>
    </w:p>
    <w:p w14:paraId="7409620E" w14:textId="17A478BD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 xml:space="preserve">How could I best prepare to </w:t>
      </w:r>
      <w:r w:rsidR="00DA4B5D" w:rsidRPr="00E040D5">
        <w:rPr>
          <w:rFonts w:ascii="Times New Roman" w:hAnsi="Times New Roman" w:cs="Times New Roman"/>
          <w:color w:val="3F4147" w:themeColor="text1" w:themeShade="BF"/>
        </w:rPr>
        <w:t>study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 it?</w:t>
      </w:r>
    </w:p>
    <w:p w14:paraId="3A6E745F" w14:textId="7C34FE75" w:rsidR="00580908" w:rsidRPr="00E040D5" w:rsidRDefault="00580908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How do I learn?</w:t>
      </w:r>
    </w:p>
    <w:p w14:paraId="1812B648" w14:textId="77940CEC" w:rsidR="00580908" w:rsidRPr="00E040D5" w:rsidRDefault="00580908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Why is my research important?</w:t>
      </w:r>
    </w:p>
    <w:p w14:paraId="17567145" w14:textId="11764CE9" w:rsidR="00580908" w:rsidRPr="00E040D5" w:rsidRDefault="00580908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Where is my inspiration and guidance?</w:t>
      </w:r>
    </w:p>
    <w:p w14:paraId="2703B517" w14:textId="77777777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right="417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do I need to do? What is my goal?</w:t>
      </w:r>
    </w:p>
    <w:p w14:paraId="5446EC86" w14:textId="32F8AF67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do I feel, experience?</w:t>
      </w:r>
      <w:r w:rsidR="00E477C8" w:rsidRPr="00E040D5">
        <w:rPr>
          <w:rFonts w:ascii="Times New Roman" w:hAnsi="Times New Roman" w:cs="Times New Roman"/>
          <w:noProof/>
          <w:color w:val="3F4147" w:themeColor="text1" w:themeShade="BF"/>
        </w:rPr>
        <w:t xml:space="preserve"> </w:t>
      </w:r>
    </w:p>
    <w:p w14:paraId="3FECC139" w14:textId="027142BE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insights am I having?</w:t>
      </w:r>
    </w:p>
    <w:p w14:paraId="4E1A1A10" w14:textId="113A1499" w:rsidR="00580908" w:rsidRPr="00E040D5" w:rsidRDefault="00580908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How do I best prepare for exams?</w:t>
      </w:r>
    </w:p>
    <w:p w14:paraId="78BD7ACD" w14:textId="77777777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Where am I going?</w:t>
      </w:r>
    </w:p>
    <w:p w14:paraId="181CF52C" w14:textId="77777777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Is this interesting to me?</w:t>
      </w:r>
    </w:p>
    <w:p w14:paraId="29F665A3" w14:textId="6805B581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is important here?</w:t>
      </w:r>
    </w:p>
    <w:p w14:paraId="3E111551" w14:textId="5FE4DAEF" w:rsidR="00881B4F" w:rsidRPr="00E040D5" w:rsidRDefault="00881B4F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Is change good?</w:t>
      </w:r>
    </w:p>
    <w:p w14:paraId="6CA5F115" w14:textId="64FBC16A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 xml:space="preserve">What strategies </w:t>
      </w:r>
      <w:r w:rsidR="00B81BEC" w:rsidRPr="00E040D5">
        <w:rPr>
          <w:rFonts w:ascii="Times New Roman" w:hAnsi="Times New Roman" w:cs="Times New Roman"/>
          <w:color w:val="3F4147" w:themeColor="text1" w:themeShade="BF"/>
        </w:rPr>
        <w:t xml:space="preserve">do </w:t>
      </w:r>
      <w:r w:rsidRPr="00E040D5">
        <w:rPr>
          <w:rFonts w:ascii="Times New Roman" w:hAnsi="Times New Roman" w:cs="Times New Roman"/>
          <w:color w:val="3F4147" w:themeColor="text1" w:themeShade="BF"/>
        </w:rPr>
        <w:t>I need to adopt?</w:t>
      </w:r>
    </w:p>
    <w:p w14:paraId="351EAEC9" w14:textId="385B3CA0" w:rsidR="00105653" w:rsidRPr="00E040D5" w:rsidRDefault="00105653" w:rsidP="00E040D5">
      <w:pPr>
        <w:pStyle w:val="ListParagraph"/>
        <w:numPr>
          <w:ilvl w:val="0"/>
          <w:numId w:val="10"/>
        </w:numPr>
        <w:spacing w:after="60" w:line="259" w:lineRule="auto"/>
        <w:ind w:left="993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What would my ‘younger self’ say about this?</w:t>
      </w:r>
    </w:p>
    <w:p w14:paraId="1F3193FA" w14:textId="57A82B8A" w:rsidR="0042063D" w:rsidRPr="00E040D5" w:rsidRDefault="0042063D" w:rsidP="00E040D5">
      <w:pPr>
        <w:pStyle w:val="ListParagraph"/>
        <w:numPr>
          <w:ilvl w:val="0"/>
          <w:numId w:val="10"/>
        </w:numPr>
        <w:spacing w:after="60" w:line="259" w:lineRule="auto"/>
        <w:ind w:left="993" w:right="1267" w:hanging="426"/>
        <w:contextualSpacing w:val="0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>If I did know what I want to do, how would I feel? What would I do?</w:t>
      </w:r>
      <w:r w:rsidR="002A1CEC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="00B81BEC" w:rsidRPr="00E040D5">
        <w:rPr>
          <w:rFonts w:ascii="Times New Roman" w:hAnsi="Times New Roman" w:cs="Times New Roman"/>
          <w:color w:val="3F4147" w:themeColor="text1" w:themeShade="BF"/>
        </w:rPr>
        <w:t>What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 would it look like?</w:t>
      </w:r>
    </w:p>
    <w:p w14:paraId="5B3C4E70" w14:textId="77777777" w:rsidR="006A7D75" w:rsidRPr="00E040D5" w:rsidRDefault="006A7D75" w:rsidP="00F03C3B">
      <w:pPr>
        <w:ind w:left="426"/>
        <w:rPr>
          <w:rFonts w:ascii="Times New Roman" w:hAnsi="Times New Roman" w:cs="Times New Roman"/>
          <w:color w:val="3F4147" w:themeColor="text1" w:themeShade="BF"/>
        </w:rPr>
      </w:pPr>
    </w:p>
    <w:p w14:paraId="2183A24E" w14:textId="09338C63" w:rsidR="00DB1A8D" w:rsidRPr="00E040D5" w:rsidRDefault="00105653" w:rsidP="00F03C3B">
      <w:pPr>
        <w:tabs>
          <w:tab w:val="left" w:pos="8931"/>
        </w:tabs>
        <w:ind w:left="426" w:right="842"/>
        <w:rPr>
          <w:rFonts w:ascii="Times New Roman" w:hAnsi="Times New Roman" w:cs="Times New Roman"/>
          <w:color w:val="3F4147" w:themeColor="text1" w:themeShade="BF"/>
        </w:rPr>
      </w:pPr>
      <w:r w:rsidRPr="00E040D5">
        <w:rPr>
          <w:rFonts w:ascii="Times New Roman" w:hAnsi="Times New Roman" w:cs="Times New Roman"/>
          <w:color w:val="3F4147" w:themeColor="text1" w:themeShade="BF"/>
        </w:rPr>
        <w:t xml:space="preserve">You can also share these </w:t>
      </w:r>
      <w:r w:rsidR="00B81BEC" w:rsidRPr="00E040D5">
        <w:rPr>
          <w:rFonts w:ascii="Times New Roman" w:hAnsi="Times New Roman" w:cs="Times New Roman"/>
          <w:color w:val="3F4147" w:themeColor="text1" w:themeShade="BF"/>
        </w:rPr>
        <w:t>keywords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 (without </w:t>
      </w:r>
      <w:r w:rsidR="007F1D90" w:rsidRPr="00E040D5">
        <w:rPr>
          <w:rFonts w:ascii="Times New Roman" w:hAnsi="Times New Roman" w:cs="Times New Roman"/>
          <w:color w:val="3F4147" w:themeColor="text1" w:themeShade="BF"/>
        </w:rPr>
        <w:t>the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 question</w:t>
      </w:r>
      <w:r w:rsidR="00F709EA" w:rsidRPr="00E040D5">
        <w:rPr>
          <w:rFonts w:ascii="Times New Roman" w:hAnsi="Times New Roman" w:cs="Times New Roman"/>
          <w:color w:val="3F4147" w:themeColor="text1" w:themeShade="BF"/>
        </w:rPr>
        <w:t>s</w:t>
      </w:r>
      <w:r w:rsidRPr="00E040D5">
        <w:rPr>
          <w:rFonts w:ascii="Times New Roman" w:hAnsi="Times New Roman" w:cs="Times New Roman"/>
          <w:color w:val="3F4147" w:themeColor="text1" w:themeShade="BF"/>
        </w:rPr>
        <w:t>) as they are abstract and open</w:t>
      </w:r>
      <w:r w:rsidR="00123A63" w:rsidRPr="00E040D5">
        <w:rPr>
          <w:rFonts w:ascii="Times New Roman" w:hAnsi="Times New Roman" w:cs="Times New Roman"/>
          <w:color w:val="3F4147" w:themeColor="text1" w:themeShade="BF"/>
        </w:rPr>
        <w:t>, thus less directive</w:t>
      </w:r>
      <w:r w:rsidR="00C549FB" w:rsidRPr="00E040D5">
        <w:rPr>
          <w:rFonts w:ascii="Times New Roman" w:hAnsi="Times New Roman" w:cs="Times New Roman"/>
          <w:color w:val="3F4147" w:themeColor="text1" w:themeShade="BF"/>
        </w:rPr>
        <w:t xml:space="preserve">, and so </w:t>
      </w:r>
      <w:r w:rsidR="00123A63" w:rsidRPr="00E040D5">
        <w:rPr>
          <w:rFonts w:ascii="Times New Roman" w:hAnsi="Times New Roman" w:cs="Times New Roman"/>
          <w:color w:val="3F4147" w:themeColor="text1" w:themeShade="BF"/>
        </w:rPr>
        <w:t xml:space="preserve">can fit better </w:t>
      </w:r>
      <w:r w:rsidR="00B81BEC" w:rsidRPr="00E040D5">
        <w:rPr>
          <w:rFonts w:ascii="Times New Roman" w:hAnsi="Times New Roman" w:cs="Times New Roman"/>
          <w:color w:val="3F4147" w:themeColor="text1" w:themeShade="BF"/>
        </w:rPr>
        <w:t>into</w:t>
      </w:r>
      <w:r w:rsidR="00123A63" w:rsidRPr="00E040D5">
        <w:rPr>
          <w:rFonts w:ascii="Times New Roman" w:hAnsi="Times New Roman" w:cs="Times New Roman"/>
          <w:color w:val="3F4147" w:themeColor="text1" w:themeShade="BF"/>
        </w:rPr>
        <w:t xml:space="preserve"> </w:t>
      </w:r>
      <w:r w:rsidR="00073C72" w:rsidRPr="00E040D5">
        <w:rPr>
          <w:rFonts w:ascii="Times New Roman" w:hAnsi="Times New Roman" w:cs="Times New Roman"/>
          <w:color w:val="3F4147" w:themeColor="text1" w:themeShade="BF"/>
        </w:rPr>
        <w:t>a</w:t>
      </w:r>
      <w:r w:rsidR="00123A63" w:rsidRPr="00E040D5">
        <w:rPr>
          <w:rFonts w:ascii="Times New Roman" w:hAnsi="Times New Roman" w:cs="Times New Roman"/>
          <w:color w:val="3F4147" w:themeColor="text1" w:themeShade="BF"/>
        </w:rPr>
        <w:t xml:space="preserve"> meditation activity</w:t>
      </w:r>
      <w:r w:rsidRPr="00E040D5">
        <w:rPr>
          <w:rFonts w:ascii="Times New Roman" w:hAnsi="Times New Roman" w:cs="Times New Roman"/>
          <w:color w:val="3F4147" w:themeColor="text1" w:themeShade="BF"/>
        </w:rPr>
        <w:t xml:space="preserve">: </w:t>
      </w:r>
    </w:p>
    <w:tbl>
      <w:tblPr>
        <w:tblStyle w:val="TableGrid"/>
        <w:tblW w:w="0" w:type="auto"/>
        <w:tblInd w:w="90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937"/>
        <w:gridCol w:w="1937"/>
        <w:gridCol w:w="1930"/>
      </w:tblGrid>
      <w:tr w:rsidR="00E040D5" w:rsidRPr="00E040D5" w14:paraId="6B457C5D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0A30961A" w14:textId="11EC2904" w:rsidR="00426E8C" w:rsidRPr="00E040D5" w:rsidRDefault="00DB1A8D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</w:rPr>
              <w:br w:type="page"/>
            </w:r>
            <w:r w:rsidR="00426E8C"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combine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04FB1055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compose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2EAE38C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design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6CC561C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compile</w:t>
            </w:r>
          </w:p>
        </w:tc>
      </w:tr>
      <w:tr w:rsidR="00E040D5" w:rsidRPr="00E040D5" w14:paraId="1ABA6095" w14:textId="77777777" w:rsidTr="00F03C3B">
        <w:trPr>
          <w:trHeight w:val="487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63C0F0E5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rearrange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7BE67DCB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construct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5474D792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apply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217EDB93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construct</w:t>
            </w:r>
          </w:p>
        </w:tc>
      </w:tr>
      <w:tr w:rsidR="00E040D5" w:rsidRPr="00E040D5" w14:paraId="730AC6F4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7B180739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relate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63DA0067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rewrite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3D4E626F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review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03230F33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locate</w:t>
            </w:r>
          </w:p>
        </w:tc>
      </w:tr>
      <w:tr w:rsidR="00E040D5" w:rsidRPr="00E040D5" w14:paraId="27A16C54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7F7F7E04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translate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59126EA4" w14:textId="6E6F9021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show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332B67E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use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233E49C9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imagine</w:t>
            </w:r>
          </w:p>
        </w:tc>
      </w:tr>
      <w:tr w:rsidR="00E040D5" w:rsidRPr="00E040D5" w14:paraId="4EA04B76" w14:textId="77777777" w:rsidTr="00F03C3B">
        <w:trPr>
          <w:trHeight w:val="487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76C590D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predict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14530032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relate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4F3B418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illustrate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2F4D96D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select</w:t>
            </w:r>
          </w:p>
        </w:tc>
      </w:tr>
      <w:tr w:rsidR="00E040D5" w:rsidRPr="00E040D5" w14:paraId="4B5E7972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767BBEC9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categorise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04532BD2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connect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05C4C214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relate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685621E0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arrange</w:t>
            </w:r>
          </w:p>
        </w:tc>
      </w:tr>
      <w:tr w:rsidR="00E040D5" w:rsidRPr="00E040D5" w14:paraId="53FF68B4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0265F9E9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define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1D311DE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describe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00554B51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identify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63371A78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know</w:t>
            </w:r>
          </w:p>
        </w:tc>
      </w:tr>
      <w:tr w:rsidR="00E040D5" w:rsidRPr="00E040D5" w14:paraId="5F962C26" w14:textId="77777777" w:rsidTr="00F03C3B">
        <w:trPr>
          <w:trHeight w:val="487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086093F7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label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7C1924A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list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6B9FDDCD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name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6F0CF815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outline</w:t>
            </w:r>
          </w:p>
        </w:tc>
      </w:tr>
      <w:tr w:rsidR="00E040D5" w:rsidRPr="00E040D5" w14:paraId="14FFA898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1F2884A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recall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70759BC9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recognise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6AE652CC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reproduce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210341CA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select</w:t>
            </w:r>
          </w:p>
        </w:tc>
      </w:tr>
      <w:tr w:rsidR="00E040D5" w:rsidRPr="00E040D5" w14:paraId="6B6C985C" w14:textId="77777777" w:rsidTr="00F03C3B">
        <w:trPr>
          <w:trHeight w:val="472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2EF38A43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state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500C0B4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tell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79195B96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show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5CDB7D8E" w14:textId="0DA64C01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</w:p>
        </w:tc>
      </w:tr>
      <w:tr w:rsidR="00E040D5" w:rsidRPr="00E040D5" w14:paraId="63E2C483" w14:textId="77777777" w:rsidTr="00F03C3B">
        <w:trPr>
          <w:trHeight w:val="487"/>
        </w:trPr>
        <w:tc>
          <w:tcPr>
            <w:tcW w:w="1933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401DF137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record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57BBA51E" w14:textId="0D99B99F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underline</w:t>
            </w:r>
          </w:p>
        </w:tc>
        <w:tc>
          <w:tcPr>
            <w:tcW w:w="1937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vAlign w:val="center"/>
          </w:tcPr>
          <w:p w14:paraId="54BA5D71" w14:textId="3FBE698D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  <w:r w:rsidRPr="00E040D5"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  <w:t>collect</w:t>
            </w:r>
          </w:p>
        </w:tc>
        <w:tc>
          <w:tcPr>
            <w:tcW w:w="1930" w:type="dxa"/>
            <w:tcBorders>
              <w:top w:val="single" w:sz="4" w:space="0" w:color="E7E6E6" w:themeColor="accent6"/>
              <w:left w:val="single" w:sz="4" w:space="0" w:color="E7E6E6" w:themeColor="accent6"/>
              <w:bottom w:val="single" w:sz="4" w:space="0" w:color="E7E6E6" w:themeColor="accent6"/>
              <w:right w:val="single" w:sz="4" w:space="0" w:color="E7E6E6" w:themeColor="accent6"/>
            </w:tcBorders>
            <w:shd w:val="clear" w:color="auto" w:fill="FFF0DC" w:themeFill="accent3" w:themeFillTint="33"/>
            <w:vAlign w:val="center"/>
          </w:tcPr>
          <w:p w14:paraId="0C9FA753" w14:textId="77777777" w:rsidR="00426E8C" w:rsidRPr="00E040D5" w:rsidRDefault="00426E8C" w:rsidP="00F03C3B">
            <w:pPr>
              <w:ind w:left="426"/>
              <w:rPr>
                <w:rFonts w:ascii="Times New Roman" w:hAnsi="Times New Roman" w:cs="Times New Roman"/>
                <w:color w:val="3F4147" w:themeColor="text1" w:themeShade="BF"/>
                <w:sz w:val="24"/>
                <w:szCs w:val="24"/>
              </w:rPr>
            </w:pPr>
          </w:p>
        </w:tc>
      </w:tr>
    </w:tbl>
    <w:p w14:paraId="5EF2DDEC" w14:textId="77777777" w:rsidR="006A7D75" w:rsidRPr="007F3966" w:rsidRDefault="006A7D75" w:rsidP="00F03C3B">
      <w:pPr>
        <w:ind w:left="426"/>
        <w:rPr>
          <w:rFonts w:ascii="Times New Roman" w:hAnsi="Times New Roman" w:cs="Times New Roman"/>
        </w:rPr>
      </w:pPr>
    </w:p>
    <w:p w14:paraId="22D18053" w14:textId="451AD5D2" w:rsidR="006A7D75" w:rsidRPr="007F3966" w:rsidRDefault="006A7D75" w:rsidP="00F03C3B">
      <w:pPr>
        <w:ind w:left="426"/>
        <w:rPr>
          <w:rFonts w:ascii="Times New Roman" w:hAnsi="Times New Roman" w:cs="Times New Roman"/>
        </w:rPr>
      </w:pPr>
      <w:r w:rsidRPr="007F3966">
        <w:rPr>
          <w:rFonts w:ascii="Times New Roman" w:hAnsi="Times New Roman" w:cs="Times New Roman"/>
        </w:rPr>
        <w:br/>
      </w:r>
    </w:p>
    <w:p w14:paraId="6782F230" w14:textId="2BAA4EB2" w:rsidR="00E477C8" w:rsidRPr="000E3725" w:rsidRDefault="00E477C8" w:rsidP="00F03C3B">
      <w:pPr>
        <w:spacing w:after="120"/>
        <w:ind w:left="426"/>
        <w:rPr>
          <w:rFonts w:ascii="Times New Roman" w:hAnsi="Times New Roman" w:cs="Times New Roman"/>
          <w:color w:val="7030A0"/>
        </w:rPr>
      </w:pPr>
      <w:r w:rsidRPr="00F03C3B">
        <w:rPr>
          <w:rFonts w:ascii="Times New Roman" w:hAnsi="Times New Roman" w:cs="Times New Roman"/>
          <w:color w:val="auto"/>
        </w:rPr>
        <w:t>Credit</w:t>
      </w:r>
      <w:r w:rsidR="00B47372" w:rsidRPr="00F03C3B">
        <w:rPr>
          <w:rFonts w:ascii="Times New Roman" w:hAnsi="Times New Roman" w:cs="Times New Roman"/>
          <w:color w:val="auto"/>
        </w:rPr>
        <w:t>s</w:t>
      </w:r>
      <w:r w:rsidRPr="000E3725">
        <w:rPr>
          <w:rFonts w:ascii="Times New Roman" w:hAnsi="Times New Roman" w:cs="Times New Roman"/>
          <w:color w:val="7030A0"/>
        </w:rPr>
        <w:t xml:space="preserve">: </w:t>
      </w:r>
    </w:p>
    <w:p w14:paraId="28308B9E" w14:textId="11A0462D" w:rsidR="00334DC4" w:rsidRPr="00F03C3B" w:rsidRDefault="00124E96" w:rsidP="00F03C3B">
      <w:pPr>
        <w:ind w:left="426" w:right="984"/>
        <w:rPr>
          <w:rFonts w:ascii="Times New Roman" w:hAnsi="Times New Roman" w:cs="Times New Roman"/>
          <w:sz w:val="22"/>
          <w:szCs w:val="22"/>
        </w:rPr>
      </w:pPr>
      <w:r w:rsidRPr="00F03C3B">
        <w:rPr>
          <w:rFonts w:ascii="Times New Roman" w:hAnsi="Times New Roman" w:cs="Times New Roman"/>
          <w:sz w:val="18"/>
          <w:szCs w:val="18"/>
        </w:rPr>
        <w:t>Some</w:t>
      </w:r>
      <w:r w:rsidR="00E477C8" w:rsidRPr="00F03C3B">
        <w:rPr>
          <w:rFonts w:ascii="Times New Roman" w:hAnsi="Times New Roman" w:cs="Times New Roman"/>
          <w:sz w:val="18"/>
          <w:szCs w:val="18"/>
        </w:rPr>
        <w:t xml:space="preserve"> </w:t>
      </w:r>
      <w:r w:rsidR="00C549FB" w:rsidRPr="00F03C3B">
        <w:rPr>
          <w:rFonts w:ascii="Times New Roman" w:hAnsi="Times New Roman" w:cs="Times New Roman"/>
          <w:sz w:val="18"/>
          <w:szCs w:val="18"/>
        </w:rPr>
        <w:t xml:space="preserve">of the suggested </w:t>
      </w:r>
      <w:r w:rsidR="00E477C8" w:rsidRPr="00F03C3B">
        <w:rPr>
          <w:rFonts w:ascii="Times New Roman" w:hAnsi="Times New Roman" w:cs="Times New Roman"/>
          <w:sz w:val="18"/>
          <w:szCs w:val="18"/>
        </w:rPr>
        <w:t xml:space="preserve">questions above were </w:t>
      </w:r>
      <w:r w:rsidRPr="00F03C3B">
        <w:rPr>
          <w:rFonts w:ascii="Times New Roman" w:hAnsi="Times New Roman" w:cs="Times New Roman"/>
          <w:sz w:val="18"/>
          <w:szCs w:val="18"/>
        </w:rPr>
        <w:t>adapted from:</w:t>
      </w:r>
      <w:r w:rsidR="006A7D75" w:rsidRPr="00F03C3B">
        <w:rPr>
          <w:rFonts w:ascii="Times New Roman" w:hAnsi="Times New Roman" w:cs="Times New Roman"/>
          <w:sz w:val="18"/>
          <w:szCs w:val="18"/>
        </w:rPr>
        <w:t xml:space="preserve"> </w:t>
      </w:r>
      <w:r w:rsidR="00426E8C" w:rsidRPr="00F03C3B">
        <w:rPr>
          <w:rFonts w:ascii="Times New Roman" w:hAnsi="Times New Roman" w:cs="Times New Roman"/>
          <w:sz w:val="18"/>
          <w:szCs w:val="18"/>
        </w:rPr>
        <w:t xml:space="preserve">Tanner, Kimberly D. (2017) ‘Promoting Student Metacognition.’ </w:t>
      </w:r>
      <w:r w:rsidR="00426E8C" w:rsidRPr="00F03C3B">
        <w:rPr>
          <w:rFonts w:ascii="Times New Roman" w:hAnsi="Times New Roman" w:cs="Times New Roman"/>
          <w:b/>
          <w:bCs/>
          <w:sz w:val="18"/>
          <w:szCs w:val="18"/>
        </w:rPr>
        <w:t>CBE - Life Sciences Education,</w:t>
      </w:r>
      <w:r w:rsidR="00426E8C" w:rsidRPr="00F03C3B">
        <w:rPr>
          <w:rFonts w:ascii="Times New Roman" w:hAnsi="Times New Roman" w:cs="Times New Roman"/>
          <w:sz w:val="18"/>
          <w:szCs w:val="18"/>
        </w:rPr>
        <w:t xml:space="preserve"> Vol. 11, No. 2. The American Society for Cell Biology. Accessed 22 April 2023, from: </w:t>
      </w:r>
      <w:proofErr w:type="gramStart"/>
      <w:r w:rsidR="00426E8C" w:rsidRPr="00F03C3B">
        <w:rPr>
          <w:rFonts w:ascii="Times New Roman" w:hAnsi="Times New Roman" w:cs="Times New Roman"/>
          <w:sz w:val="18"/>
          <w:szCs w:val="18"/>
        </w:rPr>
        <w:t>https://www.lifescied.org/doi/full/10.1187/cbe.12-03-0033</w:t>
      </w:r>
      <w:proofErr w:type="gramEnd"/>
    </w:p>
    <w:sectPr w:rsidR="00334DC4" w:rsidRPr="00F03C3B" w:rsidSect="007F1D90">
      <w:headerReference w:type="default" r:id="rId14"/>
      <w:type w:val="continuous"/>
      <w:pgSz w:w="11900" w:h="16840"/>
      <w:pgMar w:top="851" w:right="851" w:bottom="851" w:left="85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B6D8" w14:textId="77777777" w:rsidR="001407F0" w:rsidRDefault="001407F0" w:rsidP="00440587">
      <w:pPr>
        <w:spacing w:after="0" w:line="240" w:lineRule="auto"/>
      </w:pPr>
      <w:r>
        <w:separator/>
      </w:r>
    </w:p>
  </w:endnote>
  <w:endnote w:type="continuationSeparator" w:id="0">
    <w:p w14:paraId="5D8946D0" w14:textId="77777777" w:rsidR="001407F0" w:rsidRDefault="001407F0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ril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bril 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Content>
      <w:p w14:paraId="52EEEC76" w14:textId="43E97795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24E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65373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FB851" w14:textId="63EC81FA" w:rsidR="00995561" w:rsidRPr="00DB1A8D" w:rsidRDefault="00995561">
        <w:pPr>
          <w:pStyle w:val="Footer"/>
          <w:jc w:val="right"/>
          <w:rPr>
            <w:sz w:val="20"/>
            <w:szCs w:val="20"/>
          </w:rPr>
        </w:pPr>
        <w:r w:rsidRPr="00DB1A8D">
          <w:rPr>
            <w:sz w:val="20"/>
            <w:szCs w:val="20"/>
          </w:rPr>
          <w:fldChar w:fldCharType="begin"/>
        </w:r>
        <w:r w:rsidRPr="00DB1A8D">
          <w:rPr>
            <w:sz w:val="20"/>
            <w:szCs w:val="20"/>
          </w:rPr>
          <w:instrText xml:space="preserve"> PAGE   \* MERGEFORMAT </w:instrText>
        </w:r>
        <w:r w:rsidRPr="00DB1A8D">
          <w:rPr>
            <w:sz w:val="20"/>
            <w:szCs w:val="20"/>
          </w:rPr>
          <w:fldChar w:fldCharType="separate"/>
        </w:r>
        <w:r w:rsidRPr="00DB1A8D">
          <w:rPr>
            <w:noProof/>
            <w:sz w:val="20"/>
            <w:szCs w:val="20"/>
          </w:rPr>
          <w:t>2</w:t>
        </w:r>
        <w:r w:rsidRPr="00DB1A8D">
          <w:rPr>
            <w:noProof/>
            <w:sz w:val="20"/>
            <w:szCs w:val="20"/>
          </w:rPr>
          <w:fldChar w:fldCharType="end"/>
        </w:r>
        <w:r w:rsidR="00073C72" w:rsidRPr="00DB1A8D">
          <w:rPr>
            <w:noProof/>
            <w:sz w:val="20"/>
            <w:szCs w:val="20"/>
          </w:rPr>
          <w:t xml:space="preserve"> of 2</w:t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883453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776CA" w14:textId="5A2C2FC5" w:rsidR="00995561" w:rsidRPr="00DB1A8D" w:rsidRDefault="00334DC4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2</w:t>
        </w:r>
        <w:r w:rsidR="006A7D75" w:rsidRPr="00DB1A8D">
          <w:rPr>
            <w:noProof/>
            <w:sz w:val="20"/>
            <w:szCs w:val="20"/>
          </w:rPr>
          <w:t xml:space="preserve"> of 2</w:t>
        </w:r>
      </w:p>
    </w:sdtContent>
  </w:sdt>
  <w:p w14:paraId="7A42CCCB" w14:textId="77777777" w:rsidR="00995561" w:rsidRDefault="0099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5E27" w14:textId="77777777" w:rsidR="001407F0" w:rsidRDefault="001407F0" w:rsidP="00440587">
      <w:pPr>
        <w:spacing w:after="0" w:line="240" w:lineRule="auto"/>
      </w:pPr>
      <w:r>
        <w:separator/>
      </w:r>
    </w:p>
  </w:footnote>
  <w:footnote w:type="continuationSeparator" w:id="0">
    <w:p w14:paraId="17A2F181" w14:textId="77777777" w:rsidR="001407F0" w:rsidRDefault="001407F0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C33A" w14:textId="4E1FDC3C" w:rsidR="00D965CB" w:rsidRDefault="00D965CB" w:rsidP="00F03C3B">
    <w:pPr>
      <w:pStyle w:val="Header"/>
      <w:tabs>
        <w:tab w:val="left" w:pos="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750C356" wp14:editId="3376631C">
          <wp:simplePos x="0" y="0"/>
          <wp:positionH relativeFrom="column">
            <wp:posOffset>-543930</wp:posOffset>
          </wp:positionH>
          <wp:positionV relativeFrom="paragraph">
            <wp:posOffset>-22111</wp:posOffset>
          </wp:positionV>
          <wp:extent cx="1148487" cy="277174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487" cy="27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A8B7" w14:textId="69835824" w:rsidR="00124E96" w:rsidRDefault="00B76229" w:rsidP="00B76229">
    <w:pPr>
      <w:pStyle w:val="Header"/>
      <w:ind w:left="-851" w:right="-77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95A5B" wp14:editId="2956C9B6">
          <wp:simplePos x="0" y="0"/>
          <wp:positionH relativeFrom="column">
            <wp:posOffset>-375589</wp:posOffset>
          </wp:positionH>
          <wp:positionV relativeFrom="paragraph">
            <wp:posOffset>-205961</wp:posOffset>
          </wp:positionV>
          <wp:extent cx="1148080" cy="276860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AF8A" w14:textId="77777777" w:rsidR="00F03C3B" w:rsidRDefault="00F03C3B" w:rsidP="00F03C3B">
    <w:pPr>
      <w:pStyle w:val="Header"/>
      <w:tabs>
        <w:tab w:val="left" w:pos="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45C9F416" wp14:editId="6FA5B73F">
          <wp:simplePos x="0" y="0"/>
          <wp:positionH relativeFrom="column">
            <wp:posOffset>-237158</wp:posOffset>
          </wp:positionH>
          <wp:positionV relativeFrom="paragraph">
            <wp:posOffset>-151765</wp:posOffset>
          </wp:positionV>
          <wp:extent cx="1148487" cy="277174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487" cy="27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0A4F"/>
    <w:multiLevelType w:val="hybridMultilevel"/>
    <w:tmpl w:val="EB965DC2"/>
    <w:lvl w:ilvl="0" w:tplc="EFE84F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D3748"/>
    <w:multiLevelType w:val="hybridMultilevel"/>
    <w:tmpl w:val="EFDC6188"/>
    <w:lvl w:ilvl="0" w:tplc="AF88895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808080" w:themeColor="background1" w:themeShade="8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155"/>
    <w:multiLevelType w:val="hybridMultilevel"/>
    <w:tmpl w:val="80D8424E"/>
    <w:lvl w:ilvl="0" w:tplc="4AFC21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 w:val="0"/>
        <w:iCs w:val="0"/>
        <w:color w:val="A6AAB1" w:themeColor="text1" w:themeTint="80"/>
        <w:szCs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623A5"/>
    <w:multiLevelType w:val="hybridMultilevel"/>
    <w:tmpl w:val="61A69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4461">
    <w:abstractNumId w:val="1"/>
  </w:num>
  <w:num w:numId="2" w16cid:durableId="1692409964">
    <w:abstractNumId w:val="7"/>
  </w:num>
  <w:num w:numId="3" w16cid:durableId="695733473">
    <w:abstractNumId w:val="8"/>
  </w:num>
  <w:num w:numId="4" w16cid:durableId="2132551862">
    <w:abstractNumId w:val="0"/>
  </w:num>
  <w:num w:numId="5" w16cid:durableId="1980725971">
    <w:abstractNumId w:val="9"/>
  </w:num>
  <w:num w:numId="6" w16cid:durableId="1373530978">
    <w:abstractNumId w:val="3"/>
  </w:num>
  <w:num w:numId="7" w16cid:durableId="1156065455">
    <w:abstractNumId w:val="4"/>
  </w:num>
  <w:num w:numId="8" w16cid:durableId="1858428195">
    <w:abstractNumId w:val="2"/>
  </w:num>
  <w:num w:numId="9" w16cid:durableId="1187403728">
    <w:abstractNumId w:val="6"/>
  </w:num>
  <w:num w:numId="10" w16cid:durableId="285897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73C72"/>
    <w:rsid w:val="000A31C6"/>
    <w:rsid w:val="000E3725"/>
    <w:rsid w:val="000E677B"/>
    <w:rsid w:val="00105653"/>
    <w:rsid w:val="00123A63"/>
    <w:rsid w:val="00124E96"/>
    <w:rsid w:val="0013419E"/>
    <w:rsid w:val="001407F0"/>
    <w:rsid w:val="00160327"/>
    <w:rsid w:val="001D56B7"/>
    <w:rsid w:val="00203DC4"/>
    <w:rsid w:val="00211460"/>
    <w:rsid w:val="002333D1"/>
    <w:rsid w:val="0025215A"/>
    <w:rsid w:val="002751B8"/>
    <w:rsid w:val="002A1CEC"/>
    <w:rsid w:val="002B21F1"/>
    <w:rsid w:val="00322721"/>
    <w:rsid w:val="00334DC4"/>
    <w:rsid w:val="00370121"/>
    <w:rsid w:val="00387382"/>
    <w:rsid w:val="00393DCA"/>
    <w:rsid w:val="003E4482"/>
    <w:rsid w:val="0041020A"/>
    <w:rsid w:val="00417FDC"/>
    <w:rsid w:val="0042063D"/>
    <w:rsid w:val="00426E8C"/>
    <w:rsid w:val="00440587"/>
    <w:rsid w:val="0044405F"/>
    <w:rsid w:val="00466D57"/>
    <w:rsid w:val="004919B1"/>
    <w:rsid w:val="004D4144"/>
    <w:rsid w:val="005052D2"/>
    <w:rsid w:val="005217A7"/>
    <w:rsid w:val="005415C9"/>
    <w:rsid w:val="0055349B"/>
    <w:rsid w:val="00553D65"/>
    <w:rsid w:val="00580908"/>
    <w:rsid w:val="00583861"/>
    <w:rsid w:val="005B3330"/>
    <w:rsid w:val="005C0B25"/>
    <w:rsid w:val="005F3C6C"/>
    <w:rsid w:val="0064344A"/>
    <w:rsid w:val="00650276"/>
    <w:rsid w:val="006804CD"/>
    <w:rsid w:val="00681388"/>
    <w:rsid w:val="00692AC3"/>
    <w:rsid w:val="006A0058"/>
    <w:rsid w:val="006A7D75"/>
    <w:rsid w:val="006C529E"/>
    <w:rsid w:val="006E5E5B"/>
    <w:rsid w:val="00760C4A"/>
    <w:rsid w:val="007A6F2C"/>
    <w:rsid w:val="007B7073"/>
    <w:rsid w:val="007D3F89"/>
    <w:rsid w:val="007F1D90"/>
    <w:rsid w:val="007F3966"/>
    <w:rsid w:val="00870AEA"/>
    <w:rsid w:val="00881B4F"/>
    <w:rsid w:val="008B7CD2"/>
    <w:rsid w:val="008D60F5"/>
    <w:rsid w:val="00904C67"/>
    <w:rsid w:val="0093260C"/>
    <w:rsid w:val="00941F7C"/>
    <w:rsid w:val="00954630"/>
    <w:rsid w:val="0096687A"/>
    <w:rsid w:val="00995561"/>
    <w:rsid w:val="009A74DF"/>
    <w:rsid w:val="00A2356C"/>
    <w:rsid w:val="00A706A9"/>
    <w:rsid w:val="00AB0ECD"/>
    <w:rsid w:val="00B056D4"/>
    <w:rsid w:val="00B245EE"/>
    <w:rsid w:val="00B47372"/>
    <w:rsid w:val="00B6179C"/>
    <w:rsid w:val="00B75DC3"/>
    <w:rsid w:val="00B76229"/>
    <w:rsid w:val="00B81BEC"/>
    <w:rsid w:val="00B8563B"/>
    <w:rsid w:val="00B93889"/>
    <w:rsid w:val="00C11464"/>
    <w:rsid w:val="00C549FB"/>
    <w:rsid w:val="00C627E9"/>
    <w:rsid w:val="00CF1CBA"/>
    <w:rsid w:val="00D00AEE"/>
    <w:rsid w:val="00D065C7"/>
    <w:rsid w:val="00D200A3"/>
    <w:rsid w:val="00D26D08"/>
    <w:rsid w:val="00D338B7"/>
    <w:rsid w:val="00D47B8C"/>
    <w:rsid w:val="00D57A3C"/>
    <w:rsid w:val="00D965CB"/>
    <w:rsid w:val="00DA29CF"/>
    <w:rsid w:val="00DA4B5D"/>
    <w:rsid w:val="00DB1A8D"/>
    <w:rsid w:val="00DB7AD3"/>
    <w:rsid w:val="00E040D5"/>
    <w:rsid w:val="00E44FE1"/>
    <w:rsid w:val="00E477C8"/>
    <w:rsid w:val="00E74D48"/>
    <w:rsid w:val="00E910AE"/>
    <w:rsid w:val="00E929EC"/>
    <w:rsid w:val="00EA3552"/>
    <w:rsid w:val="00ED06C4"/>
    <w:rsid w:val="00F03C3B"/>
    <w:rsid w:val="00F307A8"/>
    <w:rsid w:val="00F36E5B"/>
    <w:rsid w:val="00F557FF"/>
    <w:rsid w:val="00F709EA"/>
    <w:rsid w:val="00F730C1"/>
    <w:rsid w:val="00FA7028"/>
    <w:rsid w:val="00FB0E91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CA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966"/>
    <w:pPr>
      <w:keepNext/>
      <w:keepLines/>
      <w:spacing w:before="40" w:after="120"/>
      <w:outlineLvl w:val="1"/>
    </w:pPr>
    <w:rPr>
      <w:rFonts w:ascii="Times New Roman" w:eastAsiaTheme="majorEastAsia" w:hAnsi="Times New Roman" w:cs="Times New Roman"/>
      <w:noProof/>
      <w:color w:val="auto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auto"/>
      <w:sz w:val="28"/>
      <w:szCs w:val="1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1CE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3966"/>
    <w:rPr>
      <w:rFonts w:ascii="Times New Roman" w:eastAsiaTheme="majorEastAsia" w:hAnsi="Times New Roman" w:cs="Times New Roman"/>
      <w:noProof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1CEC"/>
    <w:rPr>
      <w:rFonts w:asciiTheme="majorHAnsi" w:eastAsiaTheme="majorEastAsia" w:hAnsiTheme="majorHAnsi" w:cstheme="majorBidi"/>
      <w:noProof/>
      <w:sz w:val="2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A1CEC"/>
    <w:rPr>
      <w:rFonts w:asciiTheme="majorHAnsi" w:eastAsiaTheme="majorEastAsia" w:hAnsiTheme="majorHAnsi" w:cstheme="majorBidi"/>
      <w:noProof/>
      <w:sz w:val="2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paragraph" w:customStyle="1" w:styleId="Pa6">
    <w:name w:val="Pa6"/>
    <w:basedOn w:val="Normal"/>
    <w:next w:val="Normal"/>
    <w:uiPriority w:val="99"/>
    <w:rsid w:val="006804CD"/>
    <w:pPr>
      <w:autoSpaceDE w:val="0"/>
      <w:autoSpaceDN w:val="0"/>
      <w:adjustRightInd w:val="0"/>
      <w:spacing w:after="0" w:line="241" w:lineRule="atLeast"/>
    </w:pPr>
    <w:rPr>
      <w:rFonts w:ascii="Abril Text" w:hAnsi="Abril Text"/>
      <w:color w:val="auto"/>
    </w:rPr>
  </w:style>
  <w:style w:type="character" w:customStyle="1" w:styleId="A11">
    <w:name w:val="A11"/>
    <w:uiPriority w:val="99"/>
    <w:rsid w:val="006804CD"/>
    <w:rPr>
      <w:rFonts w:cs="Abril Text"/>
      <w:b/>
      <w:bCs/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804CD"/>
    <w:pPr>
      <w:autoSpaceDE w:val="0"/>
      <w:autoSpaceDN w:val="0"/>
      <w:adjustRightInd w:val="0"/>
      <w:spacing w:after="0" w:line="241" w:lineRule="atLeast"/>
    </w:pPr>
    <w:rPr>
      <w:rFonts w:ascii="Abril Text" w:hAnsi="Abril Text"/>
      <w:color w:val="auto"/>
    </w:rPr>
  </w:style>
  <w:style w:type="character" w:customStyle="1" w:styleId="A12">
    <w:name w:val="A12"/>
    <w:uiPriority w:val="99"/>
    <w:rsid w:val="006804CD"/>
    <w:rPr>
      <w:rFonts w:cs="Abril Text"/>
      <w:b/>
      <w:bCs/>
      <w:color w:val="000000"/>
      <w:sz w:val="16"/>
      <w:szCs w:val="16"/>
    </w:rPr>
  </w:style>
  <w:style w:type="character" w:customStyle="1" w:styleId="A13">
    <w:name w:val="A13"/>
    <w:uiPriority w:val="99"/>
    <w:rsid w:val="006804CD"/>
    <w:rPr>
      <w:rFonts w:ascii="Abril Text Lt" w:hAnsi="Abril Text Lt" w:cs="Abril Text Lt"/>
      <w:color w:val="000000"/>
      <w:sz w:val="15"/>
      <w:szCs w:val="15"/>
    </w:rPr>
  </w:style>
  <w:style w:type="table" w:styleId="TableGrid">
    <w:name w:val="Table Grid"/>
    <w:basedOn w:val="TableNormal"/>
    <w:uiPriority w:val="39"/>
    <w:rsid w:val="006804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1146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CDAF9" w:themeColor="accent1" w:themeTint="99"/>
        <w:left w:val="single" w:sz="4" w:space="0" w:color="9CDAF9" w:themeColor="accent1" w:themeTint="99"/>
        <w:bottom w:val="single" w:sz="4" w:space="0" w:color="9CDAF9" w:themeColor="accent1" w:themeTint="99"/>
        <w:right w:val="single" w:sz="4" w:space="0" w:color="9CDAF9" w:themeColor="accent1" w:themeTint="99"/>
        <w:insideH w:val="single" w:sz="4" w:space="0" w:color="9CDAF9" w:themeColor="accent1" w:themeTint="99"/>
        <w:insideV w:val="single" w:sz="4" w:space="0" w:color="9CDA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3F5" w:themeColor="accent1"/>
          <w:left w:val="single" w:sz="4" w:space="0" w:color="5BC3F5" w:themeColor="accent1"/>
          <w:bottom w:val="single" w:sz="4" w:space="0" w:color="5BC3F5" w:themeColor="accent1"/>
          <w:right w:val="single" w:sz="4" w:space="0" w:color="5BC3F5" w:themeColor="accent1"/>
          <w:insideH w:val="nil"/>
          <w:insideV w:val="nil"/>
        </w:tcBorders>
        <w:shd w:val="clear" w:color="auto" w:fill="5BC3F5" w:themeFill="accent1"/>
      </w:tcPr>
    </w:tblStylePr>
    <w:tblStylePr w:type="lastRow">
      <w:rPr>
        <w:b/>
        <w:bCs/>
      </w:rPr>
      <w:tblPr/>
      <w:tcPr>
        <w:tcBorders>
          <w:top w:val="double" w:sz="4" w:space="0" w:color="5BC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D" w:themeFill="accent1" w:themeFillTint="33"/>
      </w:tcPr>
    </w:tblStylePr>
    <w:tblStylePr w:type="band1Horz">
      <w:tblPr/>
      <w:tcPr>
        <w:shd w:val="clear" w:color="auto" w:fill="DEF2FD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211460"/>
    <w:pPr>
      <w:spacing w:after="0" w:line="240" w:lineRule="auto"/>
    </w:pPr>
    <w:tblPr>
      <w:tblStyleRowBandSize w:val="1"/>
      <w:tblStyleColBandSize w:val="1"/>
      <w:tblBorders>
        <w:top w:val="single" w:sz="4" w:space="0" w:color="FFD297" w:themeColor="accent3" w:themeTint="99"/>
        <w:left w:val="single" w:sz="4" w:space="0" w:color="FFD297" w:themeColor="accent3" w:themeTint="99"/>
        <w:bottom w:val="single" w:sz="4" w:space="0" w:color="FFD297" w:themeColor="accent3" w:themeTint="99"/>
        <w:right w:val="single" w:sz="4" w:space="0" w:color="FFD297" w:themeColor="accent3" w:themeTint="99"/>
        <w:insideH w:val="single" w:sz="4" w:space="0" w:color="FFD297" w:themeColor="accent3" w:themeTint="99"/>
        <w:insideV w:val="single" w:sz="4" w:space="0" w:color="FFD2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53" w:themeColor="accent3"/>
          <w:left w:val="single" w:sz="4" w:space="0" w:color="FFB653" w:themeColor="accent3"/>
          <w:bottom w:val="single" w:sz="4" w:space="0" w:color="FFB653" w:themeColor="accent3"/>
          <w:right w:val="single" w:sz="4" w:space="0" w:color="FFB653" w:themeColor="accent3"/>
          <w:insideH w:val="nil"/>
          <w:insideV w:val="nil"/>
        </w:tcBorders>
        <w:shd w:val="clear" w:color="auto" w:fill="FFB653" w:themeFill="accent3"/>
      </w:tcPr>
    </w:tblStylePr>
    <w:tblStylePr w:type="lastRow">
      <w:rPr>
        <w:b/>
        <w:bCs/>
      </w:rPr>
      <w:tblPr/>
      <w:tcPr>
        <w:tcBorders>
          <w:top w:val="double" w:sz="4" w:space="0" w:color="FFB6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C" w:themeFill="accent3" w:themeFillTint="33"/>
      </w:tcPr>
    </w:tblStylePr>
    <w:tblStylePr w:type="band1Horz">
      <w:tblPr/>
      <w:tcPr>
        <w:shd w:val="clear" w:color="auto" w:fill="FFF0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1460"/>
    <w:pPr>
      <w:spacing w:after="0" w:line="240" w:lineRule="auto"/>
    </w:pPr>
    <w:tblPr>
      <w:tblStyleRowBandSize w:val="1"/>
      <w:tblStyleColBandSize w:val="1"/>
      <w:tblBorders>
        <w:top w:val="single" w:sz="4" w:space="0" w:color="EFA59B" w:themeColor="accent4" w:themeTint="99"/>
        <w:left w:val="single" w:sz="4" w:space="0" w:color="EFA59B" w:themeColor="accent4" w:themeTint="99"/>
        <w:bottom w:val="single" w:sz="4" w:space="0" w:color="EFA59B" w:themeColor="accent4" w:themeTint="99"/>
        <w:right w:val="single" w:sz="4" w:space="0" w:color="EFA59B" w:themeColor="accent4" w:themeTint="99"/>
        <w:insideH w:val="single" w:sz="4" w:space="0" w:color="EFA59B" w:themeColor="accent4" w:themeTint="99"/>
        <w:insideV w:val="single" w:sz="4" w:space="0" w:color="EFA5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6B59" w:themeColor="accent4"/>
          <w:left w:val="single" w:sz="4" w:space="0" w:color="E56B59" w:themeColor="accent4"/>
          <w:bottom w:val="single" w:sz="4" w:space="0" w:color="E56B59" w:themeColor="accent4"/>
          <w:right w:val="single" w:sz="4" w:space="0" w:color="E56B59" w:themeColor="accent4"/>
          <w:insideH w:val="nil"/>
          <w:insideV w:val="nil"/>
        </w:tcBorders>
        <w:shd w:val="clear" w:color="auto" w:fill="E56B59" w:themeFill="accent4"/>
      </w:tcPr>
    </w:tblStylePr>
    <w:tblStylePr w:type="lastRow">
      <w:rPr>
        <w:b/>
        <w:bCs/>
      </w:rPr>
      <w:tblPr/>
      <w:tcPr>
        <w:tcBorders>
          <w:top w:val="double" w:sz="4" w:space="0" w:color="E56B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1DD" w:themeFill="accent4" w:themeFillTint="33"/>
      </w:tcPr>
    </w:tblStylePr>
    <w:tblStylePr w:type="band1Horz">
      <w:tblPr/>
      <w:tcPr>
        <w:shd w:val="clear" w:color="auto" w:fill="F9E1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1460"/>
    <w:pPr>
      <w:spacing w:after="0" w:line="240" w:lineRule="auto"/>
    </w:pPr>
    <w:tblPr>
      <w:tblStyleRowBandSize w:val="1"/>
      <w:tblStyleColBandSize w:val="1"/>
      <w:tblBorders>
        <w:top w:val="single" w:sz="4" w:space="0" w:color="9599A2" w:themeColor="accent5" w:themeTint="99"/>
        <w:left w:val="single" w:sz="4" w:space="0" w:color="9599A2" w:themeColor="accent5" w:themeTint="99"/>
        <w:bottom w:val="single" w:sz="4" w:space="0" w:color="9599A2" w:themeColor="accent5" w:themeTint="99"/>
        <w:right w:val="single" w:sz="4" w:space="0" w:color="9599A2" w:themeColor="accent5" w:themeTint="99"/>
        <w:insideH w:val="single" w:sz="4" w:space="0" w:color="9599A2" w:themeColor="accent5" w:themeTint="99"/>
        <w:insideV w:val="single" w:sz="4" w:space="0" w:color="9599A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60" w:themeColor="accent5"/>
          <w:left w:val="single" w:sz="4" w:space="0" w:color="545860" w:themeColor="accent5"/>
          <w:bottom w:val="single" w:sz="4" w:space="0" w:color="545860" w:themeColor="accent5"/>
          <w:right w:val="single" w:sz="4" w:space="0" w:color="545860" w:themeColor="accent5"/>
          <w:insideH w:val="nil"/>
          <w:insideV w:val="nil"/>
        </w:tcBorders>
        <w:shd w:val="clear" w:color="auto" w:fill="545860" w:themeFill="accent5"/>
      </w:tcPr>
    </w:tblStylePr>
    <w:tblStylePr w:type="lastRow">
      <w:rPr>
        <w:b/>
        <w:bCs/>
      </w:rPr>
      <w:tblPr/>
      <w:tcPr>
        <w:tcBorders>
          <w:top w:val="double" w:sz="4" w:space="0" w:color="5458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E0" w:themeFill="accent5" w:themeFillTint="33"/>
      </w:tcPr>
    </w:tblStylePr>
    <w:tblStylePr w:type="band1Horz">
      <w:tblPr/>
      <w:tcPr>
        <w:shd w:val="clear" w:color="auto" w:fill="DBDDE0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26E8C"/>
    <w:rPr>
      <w:color w:val="E56B5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icmind.co.uk/journal-creativity-and-inspiration/volume-2-issue-2/increasing-creativity-and-accessing-inner-knowledge-the-draw-your-breath-method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29D547D-EB66-4D45-AF49-39700B83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342</Words>
  <Characters>2032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ncrm</Company>
  <LinksUpToDate>false</LinksUpToDate>
  <CharactersWithSpaces>2287</CharactersWithSpaces>
  <SharedDoc>false</SharedDoc>
  <HyperlinkBase>ncrm.ac.uk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Gil Dekel</dc:creator>
  <cp:keywords/>
  <dc:description/>
  <cp:lastModifiedBy>Gil Dekel</cp:lastModifiedBy>
  <cp:revision>52</cp:revision>
  <cp:lastPrinted>2020-05-12T17:06:00Z</cp:lastPrinted>
  <dcterms:created xsi:type="dcterms:W3CDTF">2023-03-21T12:46:00Z</dcterms:created>
  <dcterms:modified xsi:type="dcterms:W3CDTF">2024-02-14T13:41:00Z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aba09501e425b9bd83d5bb0b7fcbfcf27c8edca130dc9aa74a76a0cfe132f82a</vt:lpwstr>
  </property>
</Properties>
</file>